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3EBF0C49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</w:t>
      </w:r>
      <w:r w:rsidR="00D24949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 w:eastAsia="zh-CN"/>
        </w:rPr>
        <w:t>200</w:t>
      </w:r>
      <w:r w:rsidR="00C0483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 w:eastAsia="zh-CN"/>
        </w:rPr>
        <w:t>57</w:t>
      </w:r>
      <w:bookmarkStart w:id="0" w:name="_GoBack"/>
      <w:bookmarkEnd w:id="0"/>
    </w:p>
    <w:p w14:paraId="526AFCFA" w14:textId="3090775D" w:rsidR="00637D2E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1EB21E11" w:rsidR="00934E91" w:rsidRPr="002E12EC" w:rsidRDefault="00037350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Agenda Item: </w:t>
      </w:r>
      <w:r w:rsidR="00934E9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9.</w:t>
      </w: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4</w:t>
      </w:r>
      <w:r w:rsidR="00934E9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.1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723045BE" w:rsidR="003D7D24" w:rsidRDefault="003D7D2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3D7D24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="00037350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Optimisations of Pi/2 BPSK UL Power in NR</w:t>
      </w:r>
    </w:p>
    <w:p w14:paraId="03E5F601" w14:textId="108204D6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>Huawei, HiSilicon</w:t>
      </w:r>
      <w:r w:rsidR="00034CA0">
        <w:rPr>
          <w:rFonts w:ascii="Arial" w:hAnsi="Arial" w:cs="Arial"/>
          <w:sz w:val="48"/>
          <w:szCs w:val="48"/>
          <w:lang w:eastAsia="zh-CN"/>
        </w:rPr>
        <w:t>, Qualcomm, Intel</w:t>
      </w:r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41286086" w14:textId="77777777" w:rsidR="00B44184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274935A7" w14:textId="77777777" w:rsidR="00791287" w:rsidRDefault="00791287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3E9C0CD4" w14:textId="77777777" w:rsidR="00791287" w:rsidRDefault="00791287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450BC407" w14:textId="77777777" w:rsidR="00B44184" w:rsidRPr="00E05770" w:rsidRDefault="00B44184" w:rsidP="009B6AF5">
      <w:pPr>
        <w:spacing w:after="120"/>
        <w:rPr>
          <w:rFonts w:ascii="Arial" w:hAnsi="Arial" w:cs="Arial"/>
          <w:sz w:val="36"/>
          <w:szCs w:val="40"/>
          <w:lang w:val="en-US"/>
        </w:rPr>
      </w:pPr>
    </w:p>
    <w:p w14:paraId="0AF1292E" w14:textId="732DDA9B" w:rsidR="00FB29AD" w:rsidRPr="00FB29AD" w:rsidRDefault="00B44184" w:rsidP="009B6AF5">
      <w:pPr>
        <w:spacing w:after="12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  <w:lang w:val="en-US"/>
        </w:rPr>
        <w:t>References</w:t>
      </w:r>
      <w:r w:rsidR="00862E3F" w:rsidRPr="00862E3F">
        <w:rPr>
          <w:rFonts w:ascii="Arial" w:hAnsi="Arial" w:cs="Arial"/>
          <w:sz w:val="40"/>
          <w:szCs w:val="40"/>
          <w:lang w:val="en-US"/>
        </w:rPr>
        <w:t>:</w:t>
      </w:r>
    </w:p>
    <w:p w14:paraId="2ED8A286" w14:textId="1A21C557" w:rsidR="003D7D24" w:rsidRPr="003D7D24" w:rsidRDefault="0054488F" w:rsidP="0054488F">
      <w:pPr>
        <w:spacing w:after="120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</w:rPr>
        <w:t xml:space="preserve">[1] </w:t>
      </w:r>
      <w:r w:rsidR="00052166">
        <w:rPr>
          <w:rFonts w:ascii="Arial" w:hAnsi="Arial" w:cs="Arial"/>
          <w:sz w:val="28"/>
          <w:szCs w:val="40"/>
          <w:lang w:val="en-US"/>
        </w:rPr>
        <w:t>R4-211</w:t>
      </w:r>
      <w:r w:rsidR="00282080">
        <w:rPr>
          <w:rFonts w:ascii="Arial" w:hAnsi="Arial" w:cs="Arial"/>
          <w:sz w:val="28"/>
          <w:szCs w:val="40"/>
          <w:lang w:val="en-US"/>
        </w:rPr>
        <w:t>9736</w:t>
      </w:r>
      <w:r w:rsidR="003D7D24">
        <w:rPr>
          <w:rFonts w:ascii="Arial" w:hAnsi="Arial" w:cs="Arial"/>
          <w:sz w:val="28"/>
          <w:szCs w:val="40"/>
          <w:lang w:val="en-US"/>
        </w:rPr>
        <w:t xml:space="preserve"> </w:t>
      </w:r>
      <w:r w:rsidR="00052166">
        <w:rPr>
          <w:rFonts w:ascii="Arial" w:hAnsi="Arial" w:cs="Arial"/>
          <w:sz w:val="28"/>
          <w:szCs w:val="40"/>
          <w:lang w:val="en-US"/>
        </w:rPr>
        <w:t>Summary_1</w:t>
      </w:r>
      <w:r w:rsidR="009122B0">
        <w:rPr>
          <w:rFonts w:ascii="Arial" w:hAnsi="Arial" w:cs="Arial"/>
          <w:sz w:val="28"/>
          <w:szCs w:val="40"/>
          <w:lang w:val="en-US"/>
        </w:rPr>
        <w:t>36</w:t>
      </w:r>
      <w:r w:rsidR="00052166">
        <w:rPr>
          <w:rFonts w:ascii="Arial" w:hAnsi="Arial" w:cs="Arial"/>
          <w:sz w:val="28"/>
          <w:szCs w:val="40"/>
          <w:lang w:val="en-US"/>
        </w:rPr>
        <w:t>_1</w:t>
      </w:r>
      <w:r w:rsidR="00052166" w:rsidRPr="00052166">
        <w:rPr>
          <w:rFonts w:ascii="Arial" w:hAnsi="Arial" w:cs="Arial"/>
          <w:sz w:val="28"/>
          <w:szCs w:val="40"/>
          <w:vertAlign w:val="superscript"/>
          <w:lang w:val="en-US"/>
        </w:rPr>
        <w:t>st</w:t>
      </w:r>
      <w:r w:rsidR="00052166">
        <w:rPr>
          <w:rFonts w:ascii="Arial" w:hAnsi="Arial" w:cs="Arial"/>
          <w:sz w:val="28"/>
          <w:szCs w:val="40"/>
          <w:lang w:val="en-US"/>
        </w:rPr>
        <w:t>_Round, Moderator (</w:t>
      </w:r>
      <w:r w:rsidR="009122B0">
        <w:rPr>
          <w:rFonts w:ascii="Arial" w:hAnsi="Arial" w:cs="Arial"/>
          <w:sz w:val="28"/>
          <w:szCs w:val="40"/>
          <w:lang w:val="en-US"/>
        </w:rPr>
        <w:t>Qualcomm</w:t>
      </w:r>
      <w:r w:rsidR="00052166">
        <w:rPr>
          <w:rFonts w:ascii="Arial" w:hAnsi="Arial" w:cs="Arial"/>
          <w:sz w:val="28"/>
          <w:szCs w:val="40"/>
          <w:lang w:val="en-US"/>
        </w:rPr>
        <w:t>), RAN4#101-e</w:t>
      </w:r>
      <w:r w:rsidR="003D7D24" w:rsidRPr="003D7D24">
        <w:rPr>
          <w:rFonts w:ascii="Arial" w:hAnsi="Arial" w:cs="Arial"/>
          <w:sz w:val="28"/>
          <w:szCs w:val="40"/>
          <w:lang w:val="en-US"/>
        </w:rPr>
        <w:t xml:space="preserve"> </w:t>
      </w:r>
    </w:p>
    <w:p w14:paraId="6BB23A31" w14:textId="29071D67" w:rsidR="009122B0" w:rsidRPr="009122B0" w:rsidRDefault="009122B0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[2] </w:t>
      </w:r>
      <w:r w:rsidRPr="009122B0">
        <w:rPr>
          <w:rFonts w:ascii="Arial" w:hAnsi="Arial" w:cs="Arial"/>
          <w:sz w:val="28"/>
          <w:szCs w:val="40"/>
          <w:lang w:val="en-US"/>
        </w:rPr>
        <w:t>R4-2117471</w:t>
      </w:r>
      <w:r w:rsidR="00791287">
        <w:rPr>
          <w:rFonts w:ascii="Arial" w:hAnsi="Arial" w:cs="Arial"/>
          <w:sz w:val="28"/>
          <w:szCs w:val="40"/>
          <w:lang w:val="en-US"/>
        </w:rPr>
        <w:t xml:space="preserve"> </w:t>
      </w:r>
      <w:r w:rsidRPr="009122B0">
        <w:rPr>
          <w:rFonts w:ascii="Arial" w:hAnsi="Arial" w:cs="Arial"/>
          <w:sz w:val="28"/>
          <w:szCs w:val="40"/>
          <w:lang w:val="en-US"/>
        </w:rPr>
        <w:t>Receiver performance for pi/2 BPSK with spectral shaping</w:t>
      </w:r>
      <w:r w:rsidR="00791287">
        <w:rPr>
          <w:rFonts w:ascii="Arial" w:hAnsi="Arial" w:cs="Arial"/>
          <w:sz w:val="28"/>
          <w:szCs w:val="40"/>
          <w:lang w:val="en-US"/>
        </w:rPr>
        <w:t xml:space="preserve">, </w:t>
      </w:r>
      <w:r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5FA74118" w14:textId="3C6C569D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[3]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R4-2117472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Shaping filter characteristics including transmitter and link performance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752B948F" w14:textId="2E80EECA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[4]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R4-2117473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Transmitter performance for pi/2 BPSK with spectral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28168E81" w14:textId="19655440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[5]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R4-2117474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Identify potential changes for RAN4 requirements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Nokia, Nokia Shanghai Bell</w:t>
      </w:r>
    </w:p>
    <w:p w14:paraId="4B9D4893" w14:textId="6358897B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[6]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R4-2117610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Link level evaluations of pi/2 BPSK with spectrum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Indian Institute of Tech (H)</w:t>
      </w:r>
    </w:p>
    <w:p w14:paraId="4A283A8C" w14:textId="3A8C1BFE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[7]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R4-2117968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Considerations and simulation results for pi/2 BPSK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Apple</w:t>
      </w:r>
    </w:p>
    <w:p w14:paraId="30A1580F" w14:textId="7122C064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[8]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R4-2118043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Views on Pi/2 BPSK pulse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Intel Corporation</w:t>
      </w:r>
    </w:p>
    <w:p w14:paraId="21211EDE" w14:textId="2B45C830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[9]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R4-2118044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Pi/2 BPSK pulse shaping link-level performance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Intel Corporation</w:t>
      </w:r>
    </w:p>
    <w:p w14:paraId="29E2D373" w14:textId="193C3F6C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[10]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R4-2118078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Power measurements of pi/2 BPSK waveform with spectrum shaping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Indian Institute of Tech (H)</w:t>
      </w:r>
    </w:p>
    <w:p w14:paraId="2DB37D40" w14:textId="5EA41BCF" w:rsidR="009122B0" w:rsidRPr="009122B0" w:rsidRDefault="00791287" w:rsidP="009122B0">
      <w:pPr>
        <w:spacing w:after="120"/>
        <w:ind w:left="709" w:hanging="709"/>
        <w:rPr>
          <w:rFonts w:ascii="Arial" w:hAnsi="Arial" w:cs="Arial"/>
          <w:sz w:val="28"/>
          <w:szCs w:val="40"/>
          <w:lang w:val="en-US"/>
        </w:rPr>
      </w:pPr>
      <w:r>
        <w:rPr>
          <w:rFonts w:ascii="Arial" w:hAnsi="Arial" w:cs="Arial"/>
          <w:sz w:val="28"/>
          <w:szCs w:val="40"/>
          <w:lang w:val="en-US"/>
        </w:rPr>
        <w:t xml:space="preserve">[11]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R4-2118549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Discussion on BPSK Tx Power for PC2 UEs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Huawei,</w:t>
      </w:r>
      <w:r w:rsidR="0068024C"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HiSilicon</w:t>
      </w:r>
    </w:p>
    <w:p w14:paraId="127A7675" w14:textId="6DFEAF9D" w:rsidR="00862E3F" w:rsidRPr="00862E3F" w:rsidRDefault="00791287" w:rsidP="009122B0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  <w:r>
        <w:rPr>
          <w:rFonts w:ascii="Arial" w:hAnsi="Arial" w:cs="Arial"/>
          <w:sz w:val="28"/>
          <w:szCs w:val="40"/>
          <w:lang w:val="en-US"/>
        </w:rPr>
        <w:t>[1</w:t>
      </w:r>
      <w:r w:rsidR="0068024C">
        <w:rPr>
          <w:rFonts w:ascii="Arial" w:hAnsi="Arial" w:cs="Arial"/>
          <w:sz w:val="28"/>
          <w:szCs w:val="40"/>
          <w:lang w:val="en-US"/>
        </w:rPr>
        <w:t>2</w:t>
      </w:r>
      <w:r>
        <w:rPr>
          <w:rFonts w:ascii="Arial" w:hAnsi="Arial" w:cs="Arial"/>
          <w:sz w:val="28"/>
          <w:szCs w:val="40"/>
          <w:lang w:val="en-US"/>
        </w:rPr>
        <w:t xml:space="preserve">]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R4-2119486</w:t>
      </w:r>
      <w:r>
        <w:rPr>
          <w:rFonts w:ascii="Arial" w:hAnsi="Arial" w:cs="Arial"/>
          <w:sz w:val="28"/>
          <w:szCs w:val="40"/>
          <w:lang w:val="en-US"/>
        </w:rPr>
        <w:t xml:space="preserve">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PC2 Pi_2 BPSK measurements</w:t>
      </w:r>
      <w:r>
        <w:rPr>
          <w:rFonts w:ascii="Arial" w:hAnsi="Arial" w:cs="Arial"/>
          <w:sz w:val="28"/>
          <w:szCs w:val="40"/>
          <w:lang w:val="en-US"/>
        </w:rPr>
        <w:t xml:space="preserve">, </w:t>
      </w:r>
      <w:r w:rsidR="009122B0" w:rsidRPr="009122B0">
        <w:rPr>
          <w:rFonts w:ascii="Arial" w:hAnsi="Arial" w:cs="Arial"/>
          <w:sz w:val="28"/>
          <w:szCs w:val="40"/>
          <w:lang w:val="en-US"/>
        </w:rPr>
        <w:t>Skyworks Solutions Inc., Nokia</w:t>
      </w:r>
    </w:p>
    <w:p w14:paraId="0B2B0FDF" w14:textId="521FA4A9" w:rsidR="00B45401" w:rsidRPr="0034373C" w:rsidRDefault="00037350" w:rsidP="0034373C">
      <w:pPr>
        <w:pStyle w:val="Heading1"/>
      </w:pPr>
      <w:r>
        <w:lastRenderedPageBreak/>
        <w:t>Output power capability of Pi/2 BPSK DFT-s-OFDM signals</w:t>
      </w:r>
    </w:p>
    <w:p w14:paraId="3E532A15" w14:textId="77777777" w:rsidR="009F28D3" w:rsidRDefault="009F28D3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55E5720" w14:textId="6F415391" w:rsidR="00037350" w:rsidRDefault="00037350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20B1459C" w14:textId="77777777" w:rsidR="00FF535E" w:rsidRDefault="00FF535E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358EFB67" w14:textId="2220D3D4" w:rsidR="00037350" w:rsidRDefault="00037350" w:rsidP="00DA2F7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Power boost based on 1Tx PC2 PAs</w:t>
      </w:r>
    </w:p>
    <w:p w14:paraId="1B93222E" w14:textId="77777777" w:rsidR="00037350" w:rsidRPr="006979C6" w:rsidRDefault="00037350" w:rsidP="00037350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1: power boost ≤ 1 dB</w:t>
      </w:r>
    </w:p>
    <w:p w14:paraId="3E7252DE" w14:textId="489310F3" w:rsidR="00F418B8" w:rsidRDefault="00037350" w:rsidP="00037350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2: power boost ≤ 2 dB</w:t>
      </w:r>
    </w:p>
    <w:p w14:paraId="1165EB13" w14:textId="43C216EF" w:rsidR="00034CA0" w:rsidRPr="00034CA0" w:rsidRDefault="00034CA0" w:rsidP="00034CA0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 xml:space="preserve">Option </w:t>
      </w:r>
      <w:r>
        <w:rPr>
          <w:rFonts w:ascii="Arial" w:hAnsi="Arial" w:cs="Arial"/>
          <w:sz w:val="36"/>
          <w:szCs w:val="52"/>
        </w:rPr>
        <w:t>3</w:t>
      </w:r>
      <w:r w:rsidRPr="006979C6">
        <w:rPr>
          <w:rFonts w:ascii="Arial" w:hAnsi="Arial" w:cs="Arial"/>
          <w:sz w:val="36"/>
          <w:szCs w:val="52"/>
        </w:rPr>
        <w:t xml:space="preserve">: power boost ≤ </w:t>
      </w:r>
      <w:r>
        <w:rPr>
          <w:rFonts w:ascii="Arial" w:hAnsi="Arial" w:cs="Arial"/>
          <w:sz w:val="36"/>
          <w:szCs w:val="52"/>
        </w:rPr>
        <w:t>3</w:t>
      </w:r>
      <w:r w:rsidRPr="006979C6">
        <w:rPr>
          <w:rFonts w:ascii="Arial" w:hAnsi="Arial" w:cs="Arial"/>
          <w:sz w:val="36"/>
          <w:szCs w:val="52"/>
        </w:rPr>
        <w:t xml:space="preserve"> dB</w:t>
      </w:r>
    </w:p>
    <w:p w14:paraId="5C98CE41" w14:textId="77777777" w:rsidR="00FF535E" w:rsidRPr="006979C6" w:rsidRDefault="00FF535E" w:rsidP="00F418B8">
      <w:pPr>
        <w:spacing w:line="276" w:lineRule="auto"/>
        <w:ind w:left="720"/>
        <w:rPr>
          <w:rFonts w:ascii="Arial" w:hAnsi="Arial" w:cs="Arial"/>
          <w:sz w:val="36"/>
          <w:szCs w:val="52"/>
          <w:lang w:eastAsia="zh-CN"/>
        </w:rPr>
      </w:pPr>
    </w:p>
    <w:p w14:paraId="7A386BA0" w14:textId="1C82C0F2" w:rsidR="00F418B8" w:rsidRDefault="00FF535E" w:rsidP="00FF535E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 w:rsidRPr="00FF535E">
        <w:rPr>
          <w:rFonts w:ascii="Arial" w:hAnsi="Arial" w:cs="Arial"/>
          <w:sz w:val="40"/>
          <w:szCs w:val="52"/>
        </w:rPr>
        <w:t>RAN4</w:t>
      </w:r>
      <w:r w:rsidR="009F3763">
        <w:rPr>
          <w:rFonts w:ascii="Arial" w:hAnsi="Arial" w:cs="Arial"/>
          <w:sz w:val="40"/>
          <w:szCs w:val="52"/>
        </w:rPr>
        <w:t xml:space="preserve"> is to determine</w:t>
      </w:r>
      <w:r w:rsidRPr="00FF535E">
        <w:rPr>
          <w:rFonts w:ascii="Arial" w:hAnsi="Arial" w:cs="Arial"/>
          <w:sz w:val="40"/>
          <w:szCs w:val="52"/>
        </w:rPr>
        <w:t xml:space="preserve"> the absolute </w:t>
      </w:r>
      <w:r w:rsidR="009F3763">
        <w:rPr>
          <w:rFonts w:ascii="Arial" w:hAnsi="Arial" w:cs="Arial"/>
          <w:sz w:val="40"/>
          <w:szCs w:val="52"/>
        </w:rPr>
        <w:t xml:space="preserve">max </w:t>
      </w:r>
      <w:r w:rsidRPr="00FF535E">
        <w:rPr>
          <w:rFonts w:ascii="Arial" w:hAnsi="Arial" w:cs="Arial"/>
          <w:sz w:val="40"/>
          <w:szCs w:val="52"/>
        </w:rPr>
        <w:t>output power in future meetings</w:t>
      </w:r>
    </w:p>
    <w:p w14:paraId="04D06892" w14:textId="570973EE" w:rsidR="00FF535E" w:rsidRPr="006979C6" w:rsidRDefault="00FF535E" w:rsidP="00FF535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The impact of higher PA output power levels on the RF-FE components technology should be considered, including thermal dissipation, peak power impact on filters, couplers, power detectors, antenna switches, peak current impact on DC-DC converters, etc.</w:t>
      </w:r>
    </w:p>
    <w:p w14:paraId="703ECAF4" w14:textId="77777777" w:rsidR="006979C6" w:rsidRPr="006979C6" w:rsidRDefault="006979C6" w:rsidP="006979C6">
      <w:pPr>
        <w:spacing w:line="276" w:lineRule="auto"/>
        <w:ind w:left="1440"/>
        <w:rPr>
          <w:rFonts w:ascii="Arial" w:hAnsi="Arial" w:cs="Arial"/>
          <w:sz w:val="36"/>
          <w:szCs w:val="52"/>
        </w:rPr>
      </w:pPr>
    </w:p>
    <w:p w14:paraId="05CEA757" w14:textId="229F557F" w:rsidR="00CE3AD0" w:rsidRPr="006979C6" w:rsidRDefault="00C23153" w:rsidP="00FF535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  <w:lang w:eastAsia="zh-CN"/>
        </w:rPr>
        <w:t>Consider</w:t>
      </w:r>
      <w:r w:rsidR="00CE3AD0" w:rsidRPr="006979C6">
        <w:rPr>
          <w:rFonts w:ascii="Arial" w:hAnsi="Arial" w:cs="Arial"/>
          <w:sz w:val="36"/>
          <w:szCs w:val="52"/>
        </w:rPr>
        <w:t xml:space="preserve"> Tx signal placement restriction</w:t>
      </w:r>
      <w:r w:rsidRPr="006979C6">
        <w:rPr>
          <w:rFonts w:ascii="Arial" w:hAnsi="Arial" w:cs="Arial"/>
          <w:sz w:val="36"/>
          <w:szCs w:val="52"/>
          <w:lang w:eastAsia="zh-CN"/>
        </w:rPr>
        <w:t>s</w:t>
      </w:r>
      <w:r w:rsidR="00CE3AD0" w:rsidRPr="006979C6">
        <w:rPr>
          <w:rFonts w:ascii="Arial" w:hAnsi="Arial" w:cs="Arial"/>
          <w:sz w:val="36"/>
          <w:szCs w:val="52"/>
        </w:rPr>
        <w:t xml:space="preserve"> within a given BW for maximising power boost</w:t>
      </w:r>
    </w:p>
    <w:p w14:paraId="508495F9" w14:textId="77777777" w:rsidR="00FF535E" w:rsidRPr="006979C6" w:rsidRDefault="00FF535E" w:rsidP="00F418B8">
      <w:pPr>
        <w:spacing w:line="276" w:lineRule="auto"/>
        <w:ind w:left="720"/>
        <w:rPr>
          <w:rFonts w:ascii="Arial" w:hAnsi="Arial" w:cs="Arial"/>
          <w:sz w:val="36"/>
          <w:szCs w:val="52"/>
        </w:rPr>
      </w:pPr>
    </w:p>
    <w:p w14:paraId="70616C6A" w14:textId="4CFE09B3" w:rsidR="00FF2AAD" w:rsidRPr="00BF5437" w:rsidRDefault="00034CA0" w:rsidP="00FF2AAD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UE handhelds with PC2 as baseline, o</w:t>
      </w:r>
      <w:r w:rsidR="00FF535E">
        <w:rPr>
          <w:rFonts w:ascii="Arial" w:hAnsi="Arial" w:cs="Arial"/>
          <w:sz w:val="40"/>
          <w:szCs w:val="52"/>
        </w:rPr>
        <w:t>ther power classes are not precluded</w:t>
      </w:r>
      <w:r w:rsidR="00DA2F7D">
        <w:rPr>
          <w:rFonts w:ascii="Arial" w:hAnsi="Arial" w:cs="Arial"/>
          <w:sz w:val="40"/>
          <w:szCs w:val="52"/>
        </w:rPr>
        <w:t>.</w:t>
      </w:r>
    </w:p>
    <w:p w14:paraId="2A547158" w14:textId="79882C4D" w:rsidR="00A670D4" w:rsidRPr="0034373C" w:rsidRDefault="00A670D4" w:rsidP="00A670D4">
      <w:pPr>
        <w:pStyle w:val="Heading1"/>
      </w:pPr>
      <w:r>
        <w:lastRenderedPageBreak/>
        <w:t xml:space="preserve">MPR </w:t>
      </w:r>
      <w:r w:rsidR="00C23153">
        <w:t>Study</w:t>
      </w:r>
    </w:p>
    <w:p w14:paraId="048CFB63" w14:textId="77777777" w:rsidR="00A670D4" w:rsidRDefault="00A670D4" w:rsidP="00A670D4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2F94C435" w14:textId="77777777" w:rsidR="00A670D4" w:rsidRDefault="00A670D4" w:rsidP="00A670D4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7937E46A" w14:textId="77777777" w:rsidR="00A670D4" w:rsidRDefault="00A670D4" w:rsidP="00A670D4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7042BB6E" w14:textId="7E7BF701" w:rsidR="00A670D4" w:rsidRDefault="00047DE8" w:rsidP="00A670D4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Update 1Tx PC2 MPR table to support power enhancement for Pi/2 BPSK signals</w:t>
      </w:r>
      <w:r w:rsidR="00A670D4">
        <w:rPr>
          <w:rFonts w:ascii="Arial" w:hAnsi="Arial" w:cs="Arial"/>
          <w:sz w:val="40"/>
          <w:szCs w:val="52"/>
        </w:rPr>
        <w:t xml:space="preserve"> </w:t>
      </w:r>
    </w:p>
    <w:p w14:paraId="1A33FCE3" w14:textId="52B13419" w:rsidR="00C23153" w:rsidRDefault="00C23153" w:rsidP="00C23153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 xml:space="preserve">The </w:t>
      </w:r>
      <w:r w:rsidR="001F3FE7">
        <w:rPr>
          <w:rFonts w:ascii="Arial" w:hAnsi="Arial" w:cs="Arial"/>
          <w:sz w:val="36"/>
          <w:szCs w:val="52"/>
        </w:rPr>
        <w:t>exact modifications are</w:t>
      </w:r>
      <w:r w:rsidRPr="006979C6">
        <w:rPr>
          <w:rFonts w:ascii="Arial" w:hAnsi="Arial" w:cs="Arial"/>
          <w:sz w:val="36"/>
          <w:szCs w:val="52"/>
        </w:rPr>
        <w:t xml:space="preserve"> left for the WI stage</w:t>
      </w:r>
    </w:p>
    <w:p w14:paraId="2D8202E9" w14:textId="6FB6641B" w:rsidR="00034CA0" w:rsidRPr="006979C6" w:rsidRDefault="00034CA0" w:rsidP="00C23153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Companies are encouraged to bring proposals in future meetings</w:t>
      </w:r>
    </w:p>
    <w:p w14:paraId="72926D94" w14:textId="77777777" w:rsidR="00A670D4" w:rsidRDefault="00A670D4" w:rsidP="00A670D4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7682BDD3" w14:textId="526EC462" w:rsidR="00A670D4" w:rsidRDefault="00047DE8" w:rsidP="00A670D4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The RB regions may be reclassified to optimise the power enhancement for Pi/2 BPSK signals</w:t>
      </w:r>
    </w:p>
    <w:p w14:paraId="7E70C228" w14:textId="48C7068C" w:rsidR="00047DE8" w:rsidRPr="006979C6" w:rsidRDefault="00047DE8" w:rsidP="00047DE8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Companies are encouraged to bring proposals in future meetings</w:t>
      </w:r>
    </w:p>
    <w:p w14:paraId="2722C7F2" w14:textId="547C6C21" w:rsidR="00FF535E" w:rsidRPr="0034373C" w:rsidRDefault="009F3763" w:rsidP="00FF535E">
      <w:pPr>
        <w:pStyle w:val="Heading1"/>
      </w:pPr>
      <w:r>
        <w:lastRenderedPageBreak/>
        <w:t>Transparent spectral shaping</w:t>
      </w:r>
    </w:p>
    <w:p w14:paraId="7C5D68C0" w14:textId="77777777" w:rsidR="00FF535E" w:rsidRDefault="00FF535E" w:rsidP="00FF535E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268885C9" w14:textId="77777777" w:rsidR="00FF535E" w:rsidRDefault="00FF535E" w:rsidP="00FF535E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5E81498F" w14:textId="77777777" w:rsidR="00FF535E" w:rsidRDefault="00FF535E" w:rsidP="00FF535E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20EFCF1D" w14:textId="7EFDA911" w:rsidR="00FF535E" w:rsidRDefault="00AF0451" w:rsidP="00FF535E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Both data and DMRS are filtered </w:t>
      </w:r>
    </w:p>
    <w:p w14:paraId="2AE94F0C" w14:textId="241DFDC3" w:rsidR="00FF535E" w:rsidRPr="006979C6" w:rsidRDefault="00AF0451" w:rsidP="00FF535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1: The choice of filters is up to UE implementations</w:t>
      </w:r>
      <w:r w:rsidR="00D244DE">
        <w:rPr>
          <w:rFonts w:ascii="Arial" w:hAnsi="Arial" w:cs="Arial"/>
          <w:sz w:val="36"/>
          <w:szCs w:val="52"/>
        </w:rPr>
        <w:t xml:space="preserve"> and transparent to the network</w:t>
      </w:r>
    </w:p>
    <w:p w14:paraId="18CDAA0E" w14:textId="77777777" w:rsidR="00ED33E2" w:rsidRDefault="00AF0451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D244DE">
        <w:rPr>
          <w:rFonts w:ascii="Arial" w:hAnsi="Arial" w:cs="Arial"/>
          <w:sz w:val="36"/>
          <w:szCs w:val="52"/>
        </w:rPr>
        <w:t>Option 2: The filters are explicitly specified</w:t>
      </w:r>
    </w:p>
    <w:p w14:paraId="332DE2AB" w14:textId="25018F9D" w:rsidR="00D244DE" w:rsidRPr="00D244DE" w:rsidRDefault="00D244D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D244DE">
        <w:rPr>
          <w:rFonts w:ascii="Arial" w:hAnsi="Arial" w:cs="Arial"/>
          <w:sz w:val="36"/>
          <w:szCs w:val="52"/>
        </w:rPr>
        <w:t>Option 3: The filtering is signalled</w:t>
      </w:r>
    </w:p>
    <w:p w14:paraId="7B95C1D4" w14:textId="77777777" w:rsidR="00FF535E" w:rsidRPr="006979C6" w:rsidRDefault="00FF535E" w:rsidP="00FF535E">
      <w:pPr>
        <w:spacing w:line="276" w:lineRule="auto"/>
        <w:ind w:left="720"/>
        <w:rPr>
          <w:rFonts w:ascii="Arial" w:hAnsi="Arial" w:cs="Arial"/>
          <w:sz w:val="36"/>
          <w:szCs w:val="52"/>
        </w:rPr>
      </w:pPr>
    </w:p>
    <w:p w14:paraId="22B823A4" w14:textId="1E38B33F" w:rsidR="002646CD" w:rsidRDefault="002646CD" w:rsidP="00AF0451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F</w:t>
      </w:r>
      <w:r w:rsidR="007D0FF8">
        <w:rPr>
          <w:rFonts w:ascii="Arial" w:hAnsi="Arial" w:cs="Arial"/>
          <w:sz w:val="40"/>
          <w:szCs w:val="52"/>
        </w:rPr>
        <w:t>FS</w:t>
      </w:r>
      <w:r>
        <w:rPr>
          <w:rFonts w:ascii="Arial" w:hAnsi="Arial" w:cs="Arial"/>
          <w:sz w:val="40"/>
          <w:szCs w:val="52"/>
        </w:rPr>
        <w:t xml:space="preserve"> UE </w:t>
      </w:r>
      <w:r w:rsidR="00991298">
        <w:rPr>
          <w:rFonts w:ascii="Arial" w:hAnsi="Arial" w:cs="Arial"/>
          <w:sz w:val="40"/>
          <w:szCs w:val="52"/>
        </w:rPr>
        <w:t xml:space="preserve">may </w:t>
      </w:r>
      <w:r>
        <w:rPr>
          <w:rFonts w:ascii="Arial" w:hAnsi="Arial" w:cs="Arial"/>
          <w:sz w:val="40"/>
          <w:szCs w:val="52"/>
        </w:rPr>
        <w:t>apply different spectral shaping filters for different RB allocations</w:t>
      </w:r>
    </w:p>
    <w:p w14:paraId="42A6FDDB" w14:textId="77777777" w:rsidR="002646CD" w:rsidRDefault="002646CD" w:rsidP="002646CD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34B59C06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362F5099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5033BCD2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7E82957B" w14:textId="77777777" w:rsidR="00AF0451" w:rsidRDefault="00AF0451" w:rsidP="00AF0451">
      <w:pPr>
        <w:spacing w:line="276" w:lineRule="auto"/>
        <w:ind w:left="360"/>
        <w:rPr>
          <w:rFonts w:ascii="Arial" w:hAnsi="Arial" w:cs="Arial"/>
          <w:sz w:val="40"/>
          <w:szCs w:val="52"/>
        </w:rPr>
      </w:pPr>
    </w:p>
    <w:p w14:paraId="57C2CA8B" w14:textId="77777777" w:rsidR="00AF0451" w:rsidRDefault="00AF0451" w:rsidP="002646CD">
      <w:pPr>
        <w:spacing w:line="276" w:lineRule="auto"/>
        <w:rPr>
          <w:rFonts w:ascii="Arial" w:hAnsi="Arial" w:cs="Arial"/>
          <w:sz w:val="40"/>
          <w:szCs w:val="52"/>
        </w:rPr>
      </w:pPr>
    </w:p>
    <w:p w14:paraId="65EB8601" w14:textId="7BB1607F" w:rsidR="00AF0451" w:rsidRPr="0034373C" w:rsidRDefault="00AF0451" w:rsidP="00AF0451">
      <w:pPr>
        <w:pStyle w:val="Heading1"/>
      </w:pPr>
      <w:r>
        <w:lastRenderedPageBreak/>
        <w:t>Spectral flatness requirements</w:t>
      </w:r>
    </w:p>
    <w:p w14:paraId="1780BA45" w14:textId="77777777" w:rsidR="00AF0451" w:rsidRDefault="00AF0451" w:rsidP="00AF0451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40769DBE" w14:textId="77777777" w:rsidR="00AF0451" w:rsidRDefault="00AF0451" w:rsidP="00AF0451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218E501A" w14:textId="77777777" w:rsidR="00AF0451" w:rsidRDefault="00AF0451" w:rsidP="00AF0451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BA3B342" w14:textId="581FC094" w:rsidR="00AF0451" w:rsidRDefault="00AF0451" w:rsidP="00AF0451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Revisit the requirements based on other decisions </w:t>
      </w:r>
    </w:p>
    <w:p w14:paraId="0220E590" w14:textId="221A519A" w:rsidR="00AF0451" w:rsidRPr="006979C6" w:rsidRDefault="00AF0451" w:rsidP="00AF0451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1: Maintain current Rel-16 specification</w:t>
      </w:r>
    </w:p>
    <w:p w14:paraId="43137F15" w14:textId="45E04468" w:rsidR="00AF0451" w:rsidRPr="006979C6" w:rsidRDefault="00AF0451" w:rsidP="00AF0451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</w:rPr>
      </w:pPr>
      <w:r w:rsidRPr="006979C6">
        <w:rPr>
          <w:rFonts w:ascii="Arial" w:hAnsi="Arial" w:cs="Arial"/>
          <w:sz w:val="36"/>
          <w:szCs w:val="52"/>
        </w:rPr>
        <w:t>Option 2: Tighten the flatness requirement for #PRB&lt;16</w:t>
      </w:r>
    </w:p>
    <w:p w14:paraId="5DFF2431" w14:textId="77777777" w:rsidR="00AF0451" w:rsidRDefault="00AF0451" w:rsidP="00AF0451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260B616B" w14:textId="77777777" w:rsidR="00034CA0" w:rsidRDefault="00034CA0" w:rsidP="00034CA0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>A significant net gain should be observed if the spectral flatness requirements are to be changed</w:t>
      </w:r>
    </w:p>
    <w:p w14:paraId="0A0264EE" w14:textId="6AD5C620" w:rsidR="004E6DB5" w:rsidRPr="0034373C" w:rsidRDefault="004E6DB5" w:rsidP="004E6DB5">
      <w:pPr>
        <w:pStyle w:val="Heading1"/>
      </w:pPr>
      <w:r>
        <w:lastRenderedPageBreak/>
        <w:t>Use of Net Gain for Evaluating Candidate Filters</w:t>
      </w:r>
    </w:p>
    <w:p w14:paraId="18E6BF6D" w14:textId="77777777" w:rsidR="004E6DB5" w:rsidRDefault="004E6DB5" w:rsidP="004E6DB5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674A7E94" w14:textId="77777777" w:rsidR="004E6DB5" w:rsidRDefault="004E6DB5" w:rsidP="004E6DB5">
      <w:pPr>
        <w:rPr>
          <w:rFonts w:ascii="Arial" w:hAnsi="Arial" w:cs="Arial"/>
          <w:b/>
          <w:bCs/>
          <w:sz w:val="48"/>
          <w:szCs w:val="48"/>
          <w:lang w:eastAsia="zh-CN"/>
        </w:rPr>
      </w:pPr>
      <w:r>
        <w:rPr>
          <w:rFonts w:ascii="Arial" w:hAnsi="Arial" w:cs="Arial"/>
          <w:b/>
          <w:bCs/>
          <w:sz w:val="48"/>
          <w:szCs w:val="48"/>
          <w:lang w:eastAsia="zh-CN"/>
        </w:rPr>
        <w:t>Agreements</w:t>
      </w:r>
    </w:p>
    <w:p w14:paraId="2FE6E6A2" w14:textId="77777777" w:rsidR="004E6DB5" w:rsidRDefault="004E6DB5" w:rsidP="004E6DB5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482A99C9" w14:textId="33054349" w:rsidR="004E6DB5" w:rsidRDefault="004E6DB5" w:rsidP="004E6DB5">
      <w:pPr>
        <w:numPr>
          <w:ilvl w:val="0"/>
          <w:numId w:val="10"/>
        </w:numPr>
        <w:spacing w:line="276" w:lineRule="auto"/>
        <w:rPr>
          <w:rFonts w:ascii="Arial" w:hAnsi="Arial" w:cs="Arial"/>
          <w:sz w:val="40"/>
          <w:szCs w:val="52"/>
        </w:rPr>
      </w:pPr>
      <w:r>
        <w:rPr>
          <w:rFonts w:ascii="Arial" w:hAnsi="Arial" w:cs="Arial"/>
          <w:sz w:val="40"/>
          <w:szCs w:val="52"/>
        </w:rPr>
        <w:t xml:space="preserve">Net gain that combines both the transmitter and receiver performances should be the deciding criterion for filter evaluation </w:t>
      </w:r>
    </w:p>
    <w:p w14:paraId="4BD88F54" w14:textId="77777777" w:rsidR="004E6DB5" w:rsidRDefault="004E6DB5" w:rsidP="004E6DB5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p w14:paraId="766B35F8" w14:textId="77777777" w:rsidR="004E6DB5" w:rsidRDefault="004E6DB5" w:rsidP="00AF0451">
      <w:pPr>
        <w:spacing w:line="276" w:lineRule="auto"/>
        <w:ind w:left="720"/>
        <w:rPr>
          <w:rFonts w:ascii="Arial" w:hAnsi="Arial" w:cs="Arial"/>
          <w:sz w:val="40"/>
          <w:szCs w:val="52"/>
        </w:rPr>
      </w:pPr>
    </w:p>
    <w:sectPr w:rsidR="004E6DB5" w:rsidSect="00637D2E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A7869" w14:textId="77777777" w:rsidR="00100FA3" w:rsidRDefault="00100FA3" w:rsidP="00A31CFC">
      <w:r>
        <w:separator/>
      </w:r>
    </w:p>
  </w:endnote>
  <w:endnote w:type="continuationSeparator" w:id="0">
    <w:p w14:paraId="7BC639E9" w14:textId="77777777" w:rsidR="00100FA3" w:rsidRDefault="00100FA3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96080F" w:rsidRPr="00F1692F" w:rsidRDefault="00A64C9C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="0096080F"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C04831">
      <w:rPr>
        <w:noProof/>
        <w:sz w:val="32"/>
        <w:szCs w:val="32"/>
      </w:rPr>
      <w:t>7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71A830" w14:textId="77777777" w:rsidR="00100FA3" w:rsidRDefault="00100FA3" w:rsidP="00A31CFC">
      <w:r>
        <w:separator/>
      </w:r>
    </w:p>
  </w:footnote>
  <w:footnote w:type="continuationSeparator" w:id="0">
    <w:p w14:paraId="7E3316EB" w14:textId="77777777" w:rsidR="00100FA3" w:rsidRDefault="00100FA3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C0786"/>
    <w:multiLevelType w:val="hybridMultilevel"/>
    <w:tmpl w:val="BF4A1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12"/>
  </w:num>
  <w:num w:numId="5">
    <w:abstractNumId w:val="15"/>
  </w:num>
  <w:num w:numId="6">
    <w:abstractNumId w:val="8"/>
  </w:num>
  <w:num w:numId="7">
    <w:abstractNumId w:val="13"/>
  </w:num>
  <w:num w:numId="8">
    <w:abstractNumId w:val="10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  <w:num w:numId="13">
    <w:abstractNumId w:val="14"/>
  </w:num>
  <w:num w:numId="14">
    <w:abstractNumId w:val="5"/>
  </w:num>
  <w:num w:numId="15">
    <w:abstractNumId w:val="7"/>
  </w:num>
  <w:num w:numId="16">
    <w:abstractNumId w:val="16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34CA0"/>
    <w:rsid w:val="00037350"/>
    <w:rsid w:val="00041280"/>
    <w:rsid w:val="00047DE8"/>
    <w:rsid w:val="00052166"/>
    <w:rsid w:val="00053812"/>
    <w:rsid w:val="00063262"/>
    <w:rsid w:val="000643AC"/>
    <w:rsid w:val="00066216"/>
    <w:rsid w:val="00074DA4"/>
    <w:rsid w:val="00085E06"/>
    <w:rsid w:val="000A6E0D"/>
    <w:rsid w:val="000C2B11"/>
    <w:rsid w:val="000C34FB"/>
    <w:rsid w:val="000C3A72"/>
    <w:rsid w:val="000C4C50"/>
    <w:rsid w:val="000D7A5F"/>
    <w:rsid w:val="000E5F77"/>
    <w:rsid w:val="000E6CF8"/>
    <w:rsid w:val="00100FA3"/>
    <w:rsid w:val="0010516E"/>
    <w:rsid w:val="001157D8"/>
    <w:rsid w:val="001326E4"/>
    <w:rsid w:val="001411FD"/>
    <w:rsid w:val="00143480"/>
    <w:rsid w:val="00144823"/>
    <w:rsid w:val="001520CE"/>
    <w:rsid w:val="001559E5"/>
    <w:rsid w:val="00155B65"/>
    <w:rsid w:val="00165A7B"/>
    <w:rsid w:val="00171CAC"/>
    <w:rsid w:val="001A5D04"/>
    <w:rsid w:val="001C05AE"/>
    <w:rsid w:val="001D3344"/>
    <w:rsid w:val="001F3FE7"/>
    <w:rsid w:val="00211BB7"/>
    <w:rsid w:val="00214D78"/>
    <w:rsid w:val="00221559"/>
    <w:rsid w:val="00235710"/>
    <w:rsid w:val="00253DE9"/>
    <w:rsid w:val="002646CD"/>
    <w:rsid w:val="00282023"/>
    <w:rsid w:val="00282080"/>
    <w:rsid w:val="00292999"/>
    <w:rsid w:val="00295309"/>
    <w:rsid w:val="002A7E67"/>
    <w:rsid w:val="002B2590"/>
    <w:rsid w:val="002B450C"/>
    <w:rsid w:val="002B66A1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1CCD"/>
    <w:rsid w:val="003E684D"/>
    <w:rsid w:val="003F2132"/>
    <w:rsid w:val="00410EE6"/>
    <w:rsid w:val="00410FC9"/>
    <w:rsid w:val="00411186"/>
    <w:rsid w:val="0042064B"/>
    <w:rsid w:val="0042133F"/>
    <w:rsid w:val="004258D8"/>
    <w:rsid w:val="00455202"/>
    <w:rsid w:val="00460581"/>
    <w:rsid w:val="00461C44"/>
    <w:rsid w:val="004624D1"/>
    <w:rsid w:val="004643AB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4E6DB5"/>
    <w:rsid w:val="00511AF6"/>
    <w:rsid w:val="00521BEC"/>
    <w:rsid w:val="00527C19"/>
    <w:rsid w:val="00531BC2"/>
    <w:rsid w:val="00540951"/>
    <w:rsid w:val="005413D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81DB5"/>
    <w:rsid w:val="00582F24"/>
    <w:rsid w:val="005C21F9"/>
    <w:rsid w:val="005C49AA"/>
    <w:rsid w:val="005E16D0"/>
    <w:rsid w:val="005E2393"/>
    <w:rsid w:val="0060578A"/>
    <w:rsid w:val="00610195"/>
    <w:rsid w:val="00615CA6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8024C"/>
    <w:rsid w:val="0069145A"/>
    <w:rsid w:val="006979C6"/>
    <w:rsid w:val="006A133E"/>
    <w:rsid w:val="006A2388"/>
    <w:rsid w:val="006A2D09"/>
    <w:rsid w:val="006B4D7F"/>
    <w:rsid w:val="006D77DC"/>
    <w:rsid w:val="006E161B"/>
    <w:rsid w:val="006F051E"/>
    <w:rsid w:val="007021B7"/>
    <w:rsid w:val="00726FD4"/>
    <w:rsid w:val="007328D7"/>
    <w:rsid w:val="007344BF"/>
    <w:rsid w:val="0073482F"/>
    <w:rsid w:val="007412B8"/>
    <w:rsid w:val="007509CF"/>
    <w:rsid w:val="00750A73"/>
    <w:rsid w:val="00762C86"/>
    <w:rsid w:val="007660AE"/>
    <w:rsid w:val="00781E92"/>
    <w:rsid w:val="00791287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0FF8"/>
    <w:rsid w:val="007D5D1E"/>
    <w:rsid w:val="007E4032"/>
    <w:rsid w:val="007F1F7D"/>
    <w:rsid w:val="00813A56"/>
    <w:rsid w:val="00821B1F"/>
    <w:rsid w:val="00824806"/>
    <w:rsid w:val="00840964"/>
    <w:rsid w:val="008431AD"/>
    <w:rsid w:val="00861BB6"/>
    <w:rsid w:val="00862E3F"/>
    <w:rsid w:val="00870ABC"/>
    <w:rsid w:val="00882DC3"/>
    <w:rsid w:val="00886815"/>
    <w:rsid w:val="008A4B82"/>
    <w:rsid w:val="008B1C90"/>
    <w:rsid w:val="008D4B04"/>
    <w:rsid w:val="008E47AC"/>
    <w:rsid w:val="008E6E8E"/>
    <w:rsid w:val="009001D7"/>
    <w:rsid w:val="009122B0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91298"/>
    <w:rsid w:val="009B2BF7"/>
    <w:rsid w:val="009B6AF5"/>
    <w:rsid w:val="009C36AE"/>
    <w:rsid w:val="009C3D90"/>
    <w:rsid w:val="009C4140"/>
    <w:rsid w:val="009C4697"/>
    <w:rsid w:val="009C51EC"/>
    <w:rsid w:val="009D29C5"/>
    <w:rsid w:val="009E0008"/>
    <w:rsid w:val="009E2E4B"/>
    <w:rsid w:val="009F28D3"/>
    <w:rsid w:val="009F3763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64C9C"/>
    <w:rsid w:val="00A670D4"/>
    <w:rsid w:val="00A7025B"/>
    <w:rsid w:val="00A874EA"/>
    <w:rsid w:val="00A90F63"/>
    <w:rsid w:val="00AA353A"/>
    <w:rsid w:val="00AA35AA"/>
    <w:rsid w:val="00AB7278"/>
    <w:rsid w:val="00AC68FE"/>
    <w:rsid w:val="00AE59BB"/>
    <w:rsid w:val="00AF0451"/>
    <w:rsid w:val="00AF2E98"/>
    <w:rsid w:val="00B272B4"/>
    <w:rsid w:val="00B44184"/>
    <w:rsid w:val="00B45401"/>
    <w:rsid w:val="00B52E5B"/>
    <w:rsid w:val="00B56292"/>
    <w:rsid w:val="00B644B8"/>
    <w:rsid w:val="00B64ECC"/>
    <w:rsid w:val="00B749E8"/>
    <w:rsid w:val="00B7719C"/>
    <w:rsid w:val="00B9688B"/>
    <w:rsid w:val="00BA0B42"/>
    <w:rsid w:val="00BB5640"/>
    <w:rsid w:val="00BC62DB"/>
    <w:rsid w:val="00BF0B98"/>
    <w:rsid w:val="00BF5437"/>
    <w:rsid w:val="00C04831"/>
    <w:rsid w:val="00C101F6"/>
    <w:rsid w:val="00C150EA"/>
    <w:rsid w:val="00C2139D"/>
    <w:rsid w:val="00C23153"/>
    <w:rsid w:val="00C256EA"/>
    <w:rsid w:val="00C34381"/>
    <w:rsid w:val="00C44456"/>
    <w:rsid w:val="00C62AE0"/>
    <w:rsid w:val="00C72A83"/>
    <w:rsid w:val="00C84ADA"/>
    <w:rsid w:val="00C87FEC"/>
    <w:rsid w:val="00C91109"/>
    <w:rsid w:val="00CA0D49"/>
    <w:rsid w:val="00CA127E"/>
    <w:rsid w:val="00CD58A3"/>
    <w:rsid w:val="00CE0E41"/>
    <w:rsid w:val="00CE3AD0"/>
    <w:rsid w:val="00D04B6A"/>
    <w:rsid w:val="00D066EF"/>
    <w:rsid w:val="00D07FAD"/>
    <w:rsid w:val="00D10382"/>
    <w:rsid w:val="00D15CA2"/>
    <w:rsid w:val="00D244DE"/>
    <w:rsid w:val="00D24949"/>
    <w:rsid w:val="00D37254"/>
    <w:rsid w:val="00D753D1"/>
    <w:rsid w:val="00D87B4A"/>
    <w:rsid w:val="00D92D7A"/>
    <w:rsid w:val="00DA2F7D"/>
    <w:rsid w:val="00DA4764"/>
    <w:rsid w:val="00DA5C39"/>
    <w:rsid w:val="00DB3B30"/>
    <w:rsid w:val="00DD3E12"/>
    <w:rsid w:val="00DD3F81"/>
    <w:rsid w:val="00DE16E7"/>
    <w:rsid w:val="00DE4B36"/>
    <w:rsid w:val="00DF03C1"/>
    <w:rsid w:val="00E05770"/>
    <w:rsid w:val="00E0671F"/>
    <w:rsid w:val="00E10869"/>
    <w:rsid w:val="00E323E2"/>
    <w:rsid w:val="00E36F15"/>
    <w:rsid w:val="00E40118"/>
    <w:rsid w:val="00E4365C"/>
    <w:rsid w:val="00E4606C"/>
    <w:rsid w:val="00E47622"/>
    <w:rsid w:val="00E542B6"/>
    <w:rsid w:val="00E70D97"/>
    <w:rsid w:val="00E80583"/>
    <w:rsid w:val="00EA557E"/>
    <w:rsid w:val="00ED045D"/>
    <w:rsid w:val="00ED33E2"/>
    <w:rsid w:val="00EE3246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B29AD"/>
    <w:rsid w:val="00FB4E1D"/>
    <w:rsid w:val="00FD03EB"/>
    <w:rsid w:val="00FD703A"/>
    <w:rsid w:val="00FE3526"/>
    <w:rsid w:val="00FF2AAD"/>
    <w:rsid w:val="00FF535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F519E8-E8B9-4D48-9EE2-38DB373F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7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26</cp:revision>
  <dcterms:created xsi:type="dcterms:W3CDTF">2021-08-26T08:57:00Z</dcterms:created>
  <dcterms:modified xsi:type="dcterms:W3CDTF">2021-11-11T19:51:00Z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1636621727</vt:lpwstr>
  </property>
</Properties>
</file>